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6D64C" w14:textId="77777777" w:rsidR="00F12901" w:rsidRDefault="00F12901" w:rsidP="00F12901">
      <w:pPr>
        <w:jc w:val="both"/>
        <w:rPr>
          <w:rFonts w:ascii="Arial" w:hAnsi="Arial" w:cs="Arial"/>
          <w:b/>
          <w:spacing w:val="-2"/>
          <w:sz w:val="20"/>
        </w:rPr>
      </w:pPr>
      <w:bookmarkStart w:id="0" w:name="_Hlk198988543"/>
      <w:bookmarkStart w:id="1" w:name="_Hlk201700718"/>
      <w:r w:rsidRPr="00355E17">
        <w:rPr>
          <w:rFonts w:ascii="Arial" w:hAnsi="Arial" w:cs="Arial"/>
          <w:b/>
          <w:spacing w:val="-2"/>
          <w:sz w:val="20"/>
        </w:rPr>
        <w:t xml:space="preserve">Actividades: </w:t>
      </w:r>
    </w:p>
    <w:p w14:paraId="30980677" w14:textId="77777777" w:rsidR="00F12901" w:rsidRPr="00833770" w:rsidRDefault="00F12901" w:rsidP="00F12901">
      <w:pPr>
        <w:jc w:val="both"/>
        <w:rPr>
          <w:rFonts w:ascii="Arial" w:hAnsi="Arial" w:cs="Arial"/>
          <w:b/>
          <w:spacing w:val="-2"/>
          <w:sz w:val="20"/>
        </w:rPr>
      </w:pPr>
      <w:r>
        <w:rPr>
          <w:rFonts w:ascii="Arial" w:hAnsi="Arial" w:cs="Arial"/>
          <w:b/>
          <w:spacing w:val="-2"/>
          <w:sz w:val="20"/>
        </w:rPr>
        <w:t>1:</w:t>
      </w:r>
      <w:r>
        <w:t xml:space="preserve"> I</w:t>
      </w:r>
      <w:r w:rsidRPr="00833770">
        <w:rPr>
          <w:rFonts w:ascii="Arial" w:hAnsi="Arial" w:cs="Arial"/>
          <w:b/>
          <w:spacing w:val="-2"/>
          <w:sz w:val="20"/>
        </w:rPr>
        <w:t>nforme de Cumplimiento Contractual – SECOP II</w:t>
      </w:r>
    </w:p>
    <w:p w14:paraId="533CC970" w14:textId="77777777" w:rsidR="00F12901" w:rsidRPr="00833770" w:rsidRDefault="00F12901" w:rsidP="00F12901">
      <w:pPr>
        <w:jc w:val="both"/>
        <w:rPr>
          <w:rFonts w:ascii="Arial" w:hAnsi="Arial" w:cs="Arial"/>
          <w:b/>
          <w:spacing w:val="-2"/>
          <w:sz w:val="20"/>
        </w:rPr>
      </w:pPr>
    </w:p>
    <w:p w14:paraId="5E08AF18" w14:textId="77777777" w:rsidR="00F12901" w:rsidRDefault="00F12901" w:rsidP="00F12901">
      <w:pPr>
        <w:jc w:val="both"/>
        <w:rPr>
          <w:rFonts w:ascii="Arial" w:hAnsi="Arial" w:cs="Arial"/>
          <w:b/>
          <w:spacing w:val="-2"/>
          <w:sz w:val="20"/>
        </w:rPr>
      </w:pPr>
      <w:r w:rsidRPr="00833770">
        <w:rPr>
          <w:rFonts w:ascii="Arial" w:hAnsi="Arial" w:cs="Arial"/>
          <w:b/>
          <w:spacing w:val="-2"/>
          <w:sz w:val="20"/>
        </w:rPr>
        <w:t xml:space="preserve">En atención a las obligaciones contractuales y conforme a lo establecido en el numeral 7 del contrato, se realizó el cargue del plan de pagos correspondiente al mes de </w:t>
      </w:r>
      <w:r>
        <w:rPr>
          <w:rFonts w:ascii="Arial" w:hAnsi="Arial" w:cs="Arial"/>
          <w:b/>
          <w:spacing w:val="-2"/>
          <w:sz w:val="20"/>
        </w:rPr>
        <w:t>FEBRERO</w:t>
      </w:r>
      <w:r w:rsidRPr="00833770">
        <w:rPr>
          <w:rFonts w:ascii="Arial" w:hAnsi="Arial" w:cs="Arial"/>
          <w:b/>
          <w:spacing w:val="-2"/>
          <w:sz w:val="20"/>
        </w:rPr>
        <w:t xml:space="preserve"> en la plataforma SECOP II. Así mismo, y en respuesta a los requerimientos del IDRD, se anexa el certificado actualizado de afiliación a la ARL.</w:t>
      </w:r>
    </w:p>
    <w:p w14:paraId="0E320AA8" w14:textId="77777777" w:rsidR="00F12901" w:rsidRPr="00E663DD" w:rsidRDefault="00F12901" w:rsidP="00F12901">
      <w:pPr>
        <w:jc w:val="both"/>
        <w:rPr>
          <w:rFonts w:ascii="Arial" w:hAnsi="Arial" w:cs="Arial"/>
          <w:b/>
          <w:spacing w:val="-2"/>
          <w:sz w:val="20"/>
        </w:rPr>
      </w:pPr>
      <w:r>
        <w:rPr>
          <w:rFonts w:ascii="Arial" w:hAnsi="Arial" w:cs="Arial"/>
          <w:b/>
          <w:spacing w:val="-2"/>
          <w:sz w:val="20"/>
        </w:rPr>
        <w:t xml:space="preserve">2: </w:t>
      </w:r>
      <w:r w:rsidRPr="00E663DD">
        <w:rPr>
          <w:rFonts w:ascii="Arial" w:hAnsi="Arial" w:cs="Arial"/>
          <w:b/>
          <w:spacing w:val="-2"/>
          <w:sz w:val="20"/>
        </w:rPr>
        <w:t>Desempeños del</w:t>
      </w:r>
      <w:r>
        <w:rPr>
          <w:rFonts w:ascii="Arial" w:hAnsi="Arial" w:cs="Arial"/>
          <w:b/>
          <w:spacing w:val="-2"/>
          <w:sz w:val="20"/>
        </w:rPr>
        <w:t xml:space="preserve"> primer</w:t>
      </w:r>
      <w:r w:rsidRPr="00E663DD">
        <w:rPr>
          <w:rFonts w:ascii="Arial" w:hAnsi="Arial" w:cs="Arial"/>
          <w:b/>
          <w:spacing w:val="-2"/>
          <w:sz w:val="20"/>
        </w:rPr>
        <w:t xml:space="preserve"> Periodo</w:t>
      </w:r>
    </w:p>
    <w:p w14:paraId="30CF87D4" w14:textId="77777777" w:rsidR="00F12901" w:rsidRPr="00E663DD" w:rsidRDefault="00F12901" w:rsidP="00F12901">
      <w:pPr>
        <w:jc w:val="both"/>
        <w:rPr>
          <w:rFonts w:ascii="Arial" w:hAnsi="Arial" w:cs="Arial"/>
          <w:b/>
          <w:spacing w:val="-2"/>
          <w:sz w:val="20"/>
        </w:rPr>
      </w:pPr>
      <w:r w:rsidRPr="00E663DD">
        <w:rPr>
          <w:rFonts w:ascii="Arial" w:hAnsi="Arial" w:cs="Arial"/>
          <w:b/>
          <w:spacing w:val="-2"/>
          <w:sz w:val="20"/>
        </w:rPr>
        <w:t>Durante el segundo periodo académico, se desarrollaron y consolidaron los desempeños establecidos para los distintos niveles y áreas del currículo. Estos desempeños fueron evaluados conforme a los estándares de calidad educativa y los lineamientos institucionales, permitiendo un seguimiento efectivo al proceso de aprendizaje de los estudiantes.</w:t>
      </w:r>
    </w:p>
    <w:p w14:paraId="249A9DB8" w14:textId="77777777" w:rsidR="00F12901" w:rsidRPr="00E663DD" w:rsidRDefault="00F12901" w:rsidP="00F12901">
      <w:pPr>
        <w:jc w:val="both"/>
        <w:rPr>
          <w:rFonts w:ascii="Arial" w:hAnsi="Arial" w:cs="Arial"/>
          <w:b/>
          <w:spacing w:val="-2"/>
          <w:sz w:val="20"/>
        </w:rPr>
      </w:pPr>
    </w:p>
    <w:p w14:paraId="5AA15D2E" w14:textId="77777777" w:rsidR="00F12901" w:rsidRPr="00E663DD" w:rsidRDefault="00F12901" w:rsidP="00F12901">
      <w:pPr>
        <w:jc w:val="both"/>
        <w:rPr>
          <w:rFonts w:ascii="Arial" w:hAnsi="Arial" w:cs="Arial"/>
          <w:b/>
          <w:spacing w:val="-2"/>
          <w:sz w:val="20"/>
        </w:rPr>
      </w:pPr>
      <w:r>
        <w:rPr>
          <w:rFonts w:ascii="Arial" w:hAnsi="Arial" w:cs="Arial"/>
          <w:b/>
          <w:spacing w:val="-2"/>
          <w:sz w:val="20"/>
        </w:rPr>
        <w:t xml:space="preserve">3: </w:t>
      </w:r>
      <w:r w:rsidRPr="00E663DD">
        <w:rPr>
          <w:rFonts w:ascii="Arial" w:hAnsi="Arial" w:cs="Arial"/>
          <w:b/>
          <w:spacing w:val="-2"/>
          <w:sz w:val="20"/>
        </w:rPr>
        <w:t>Corrección de la Malla Curricular de la IED Villas del Progreso</w:t>
      </w:r>
    </w:p>
    <w:p w14:paraId="7B809688" w14:textId="77777777" w:rsidR="00F12901" w:rsidRDefault="00F12901" w:rsidP="00F12901">
      <w:pPr>
        <w:jc w:val="both"/>
        <w:rPr>
          <w:rFonts w:ascii="Arial" w:hAnsi="Arial" w:cs="Arial"/>
          <w:b/>
          <w:spacing w:val="-2"/>
          <w:sz w:val="20"/>
        </w:rPr>
      </w:pPr>
      <w:r w:rsidRPr="00E663DD">
        <w:rPr>
          <w:rFonts w:ascii="Arial" w:hAnsi="Arial" w:cs="Arial"/>
          <w:b/>
          <w:spacing w:val="-2"/>
          <w:sz w:val="20"/>
        </w:rPr>
        <w:t>Se llevó a cabo un proceso de revisión y ajuste de la malla curricular con base en las observaciones recogidas durante los comités académicos y las recomendaciones de la Secretaría de Educación. Los cambios se enfocaron en fortalecer la articulación entre competencias, desempeños e indicadores de logro, asegurando una mayor coherencia pedagógica y pertinencia curricular.</w:t>
      </w:r>
    </w:p>
    <w:p w14:paraId="0F1BE408" w14:textId="77777777" w:rsidR="00F12901" w:rsidRDefault="00F12901" w:rsidP="00F12901">
      <w:pPr>
        <w:jc w:val="both"/>
        <w:rPr>
          <w:rFonts w:ascii="Arial" w:hAnsi="Arial" w:cs="Arial"/>
          <w:b/>
          <w:spacing w:val="-2"/>
          <w:sz w:val="20"/>
        </w:rPr>
      </w:pPr>
    </w:p>
    <w:p w14:paraId="3C07CDDD" w14:textId="77777777" w:rsidR="00F12901" w:rsidRDefault="00F12901" w:rsidP="00F12901">
      <w:pPr>
        <w:jc w:val="both"/>
        <w:rPr>
          <w:rFonts w:ascii="Arial" w:hAnsi="Arial" w:cs="Arial"/>
          <w:bCs/>
          <w:spacing w:val="-2"/>
          <w:sz w:val="20"/>
        </w:rPr>
      </w:pPr>
      <w:r w:rsidRPr="00355E17">
        <w:rPr>
          <w:rFonts w:ascii="Arial" w:hAnsi="Arial" w:cs="Arial"/>
          <w:b/>
          <w:spacing w:val="-2"/>
          <w:sz w:val="20"/>
        </w:rPr>
        <w:t xml:space="preserve"> </w:t>
      </w:r>
      <w:bookmarkEnd w:id="0"/>
    </w:p>
    <w:p w14:paraId="127171A7" w14:textId="77777777" w:rsidR="00F12901" w:rsidRDefault="00F12901" w:rsidP="00F12901">
      <w:pPr>
        <w:pStyle w:val="Textoindependiente2"/>
        <w:rPr>
          <w:rFonts w:ascii="Arial" w:hAnsi="Arial" w:cs="Arial"/>
          <w:sz w:val="20"/>
        </w:rPr>
      </w:pPr>
      <w:r w:rsidRPr="00355E17">
        <w:rPr>
          <w:rFonts w:ascii="Arial" w:hAnsi="Arial" w:cs="Arial"/>
          <w:sz w:val="20"/>
        </w:rPr>
        <w:t xml:space="preserve">Evidencia: </w:t>
      </w:r>
      <w:r>
        <w:rPr>
          <w:rFonts w:ascii="Arial" w:hAnsi="Arial" w:cs="Arial"/>
          <w:sz w:val="20"/>
        </w:rPr>
        <w:t xml:space="preserve">PLAN DE PAGOS, PRODUCTOS ENTREGADOS A LA IED </w:t>
      </w:r>
      <w:proofErr w:type="spellStart"/>
      <w:r>
        <w:rPr>
          <w:rFonts w:ascii="Arial" w:hAnsi="Arial" w:cs="Arial"/>
          <w:sz w:val="20"/>
        </w:rPr>
        <w:t>pdf</w:t>
      </w:r>
      <w:proofErr w:type="spellEnd"/>
      <w:r>
        <w:rPr>
          <w:rFonts w:ascii="Arial" w:hAnsi="Arial" w:cs="Arial"/>
          <w:sz w:val="20"/>
        </w:rPr>
        <w:t xml:space="preserve">. </w:t>
      </w:r>
    </w:p>
    <w:p w14:paraId="2521C965" w14:textId="77777777" w:rsidR="00F12901" w:rsidRPr="00355E17" w:rsidRDefault="00F12901" w:rsidP="00F12901">
      <w:pPr>
        <w:pStyle w:val="Textoindependiente2"/>
        <w:rPr>
          <w:rFonts w:ascii="Arial" w:hAnsi="Arial" w:cs="Arial"/>
          <w:sz w:val="20"/>
        </w:rPr>
      </w:pPr>
    </w:p>
    <w:p w14:paraId="1C37E43C" w14:textId="77777777" w:rsidR="00F12901" w:rsidRDefault="00F12901" w:rsidP="00F12901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0D4FBD">
        <w:rPr>
          <w:rFonts w:ascii="Arial" w:hAnsi="Arial" w:cs="Arial"/>
          <w:sz w:val="20"/>
          <w:shd w:val="clear" w:color="auto" w:fill="FFFFFF"/>
        </w:rPr>
        <w:t>UBICACIÓN:</w:t>
      </w:r>
    </w:p>
    <w:p w14:paraId="1E6479D2" w14:textId="273BA2A5" w:rsidR="00FE360D" w:rsidRPr="00F12901" w:rsidRDefault="00F12901" w:rsidP="00F12901">
      <w:r w:rsidRPr="00B970B8">
        <w:rPr>
          <w:rFonts w:ascii="Arial" w:hAnsi="Arial" w:cs="Arial"/>
          <w:sz w:val="20"/>
          <w:shd w:val="clear" w:color="auto" w:fill="FFFFFF"/>
        </w:rPr>
        <w:t>SECOPII EVIDENCIAS INFORME #10 MES FEBRERO  2026 OBLIGACIÓN</w:t>
      </w:r>
      <w:r w:rsidRPr="00136CCF">
        <w:rPr>
          <w:rFonts w:ascii="Arial" w:hAnsi="Arial" w:cs="Arial"/>
          <w:b/>
          <w:bCs/>
          <w:sz w:val="20"/>
          <w:shd w:val="clear" w:color="auto" w:fill="FFFFFF"/>
        </w:rPr>
        <w:t xml:space="preserve"> 10</w:t>
      </w:r>
      <w:bookmarkStart w:id="2" w:name="_GoBack"/>
      <w:bookmarkEnd w:id="1"/>
      <w:bookmarkEnd w:id="2"/>
    </w:p>
    <w:sectPr w:rsidR="00FE360D" w:rsidRPr="00F129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61E"/>
    <w:rsid w:val="000D461E"/>
    <w:rsid w:val="00EF38D7"/>
    <w:rsid w:val="00F12901"/>
    <w:rsid w:val="00FE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E51DA"/>
  <w15:chartTrackingRefBased/>
  <w15:docId w15:val="{01531173-DE2C-48EC-9E68-DD721E3E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29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F12901"/>
    <w:pPr>
      <w:jc w:val="both"/>
    </w:pPr>
    <w:rPr>
      <w:b/>
    </w:rPr>
  </w:style>
  <w:style w:type="character" w:customStyle="1" w:styleId="Textoindependiente2Car">
    <w:name w:val="Texto independiente 2 Car"/>
    <w:basedOn w:val="Fuentedeprrafopredeter"/>
    <w:link w:val="Textoindependiente2"/>
    <w:rsid w:val="00F12901"/>
    <w:rPr>
      <w:rFonts w:ascii="Times New Roman" w:eastAsia="Times New Roman" w:hAnsi="Times New Roman" w:cs="Times New Roman"/>
      <w:b/>
      <w:sz w:val="2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3</cp:revision>
  <dcterms:created xsi:type="dcterms:W3CDTF">2025-05-01T16:24:00Z</dcterms:created>
  <dcterms:modified xsi:type="dcterms:W3CDTF">2026-02-26T02:11:00Z</dcterms:modified>
</cp:coreProperties>
</file>